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  <w:rPr>
          <w:rFonts w:ascii="Times New Roman" w:eastAsia="Batang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5939155</wp:posOffset>
            </wp:positionH>
            <wp:positionV relativeFrom="paragraph">
              <wp:posOffset>93357</wp:posOffset>
            </wp:positionV>
            <wp:extent cx="561975" cy="676275"/>
            <wp:effectExtent l="0" t="0" r="9525" b="9525"/>
            <wp:wrapNone/>
            <wp:docPr id="1" name="Рисунок 1" descr="spb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b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-13335</wp:posOffset>
            </wp:positionV>
            <wp:extent cx="962025" cy="914400"/>
            <wp:effectExtent l="0" t="0" r="9525" b="0"/>
            <wp:wrapNone/>
            <wp:docPr id="2" name="Рисунок 2" descr="Лого_для_больших-форма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_для_больших-форматов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78" t="5310" r="8871" b="9734"/>
                    <a:stretch/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after="0"/>
        <w:jc w:val="center"/>
        <w:rPr>
          <w:rFonts w:ascii="Times New Roman" w:eastAsia="Batang" w:hAnsi="Times New Roman" w:cs="Times New Roman"/>
          <w:bCs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sz w:val="28"/>
          <w:szCs w:val="28"/>
        </w:rPr>
        <w:t>Комитет по государственному заказу Санкт-Петербурга</w:t>
      </w:r>
      <w:r>
        <w:rPr>
          <w:rFonts w:ascii="Times New Roman" w:eastAsia="Batang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Batang" w:hAnsi="Times New Roman" w:cs="Times New Roman"/>
          <w:bCs/>
          <w:sz w:val="28"/>
          <w:szCs w:val="28"/>
        </w:rPr>
        <w:br/>
      </w:r>
    </w:p>
    <w:p>
      <w:pPr>
        <w:spacing w:after="0"/>
        <w:ind w:right="991"/>
        <w:rPr>
          <w:rFonts w:ascii="Times New Roman" w:eastAsia="Batang" w:hAnsi="Times New Roman" w:cs="Times New Roman"/>
          <w:b/>
          <w:bCs/>
          <w:sz w:val="24"/>
          <w:szCs w:val="24"/>
        </w:rPr>
      </w:pPr>
    </w:p>
    <w:p>
      <w:pPr>
        <w:spacing w:after="0"/>
        <w:ind w:right="991"/>
        <w:jc w:val="right"/>
        <w:rPr>
          <w:rFonts w:ascii="Times New Roman" w:eastAsia="Batang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4572445</wp:posOffset>
            </wp:positionH>
            <wp:positionV relativeFrom="paragraph">
              <wp:posOffset>168795</wp:posOffset>
            </wp:positionV>
            <wp:extent cx="1170445" cy="187732"/>
            <wp:effectExtent l="0" t="0" r="0" b="3175"/>
            <wp:wrapNone/>
            <wp:docPr id="4" name="Рисунок 4" descr="C:\Users\user\AppData\Local\Microsoft\Windows\INetCache\Content.Word\Fr_logo_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user\AppData\Local\Microsoft\Windows\INetCache\Content.Word\Fr_logo_w.png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445" cy="187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after="0"/>
        <w:ind w:right="991" w:firstLine="12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</w:rPr>
        <w:t>При поддержке: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>
      <w:pPr>
        <w:spacing w:after="0"/>
        <w:ind w:right="991" w:firstLine="1276"/>
        <w:rPr>
          <w:b/>
          <w:szCs w:val="24"/>
        </w:rPr>
      </w:pPr>
      <w:r>
        <w:rPr>
          <w:b/>
          <w:noProof/>
          <w:lang w:eastAsia="ru-RU"/>
        </w:rPr>
        <w:drawing>
          <wp:inline distT="0" distB="0" distL="0" distR="0">
            <wp:extent cx="1522011" cy="740979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нимок экрана 2020-06-26 в 12.49.08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683" cy="759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4"/>
        </w:rPr>
        <w:t xml:space="preserve"> </w:t>
      </w:r>
    </w:p>
    <w:p>
      <w:pPr>
        <w:spacing w:after="0"/>
        <w:ind w:right="991" w:firstLine="1276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ПРОГРАММА ОНЛАЙН СЕМИНАРА 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«Актуальные изменения законодательства о контрактной системе в сфере закупок. Оптимизационный пакет.</w:t>
      </w:r>
      <w:r>
        <w:rPr>
          <w:rFonts w:ascii="Times New Roman" w:hAnsi="Times New Roman" w:cs="Times New Roman"/>
          <w:b/>
          <w:bCs/>
          <w:szCs w:val="24"/>
        </w:rPr>
        <w:t xml:space="preserve"> Новые правила оценки заявок, </w:t>
      </w:r>
    </w:p>
    <w:p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дополнительные требования к участникам закупок</w:t>
      </w:r>
      <w:r>
        <w:rPr>
          <w:rFonts w:ascii="Times New Roman" w:eastAsia="Times New Roman" w:hAnsi="Times New Roman" w:cs="Times New Roman"/>
          <w:b/>
          <w:szCs w:val="24"/>
        </w:rPr>
        <w:t>»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 января 2022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413"/>
        <w:gridCol w:w="5386"/>
        <w:gridCol w:w="3828"/>
      </w:tblGrid>
      <w:tr>
        <w:trPr>
          <w:trHeight w:val="20"/>
          <w:jc w:val="center"/>
        </w:trPr>
        <w:tc>
          <w:tcPr>
            <w:tcW w:w="1413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Время</w:t>
            </w:r>
          </w:p>
        </w:tc>
        <w:tc>
          <w:tcPr>
            <w:tcW w:w="5386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outlineLvl w:val="9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Тема выступления</w:t>
            </w:r>
          </w:p>
        </w:tc>
        <w:tc>
          <w:tcPr>
            <w:tcW w:w="38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Спикер</w:t>
            </w:r>
          </w:p>
        </w:tc>
      </w:tr>
      <w:tr>
        <w:trPr>
          <w:trHeight w:val="1170"/>
          <w:jc w:val="center"/>
        </w:trPr>
        <w:tc>
          <w:tcPr>
            <w:tcW w:w="1413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10:00 – 10:05</w:t>
            </w:r>
          </w:p>
        </w:tc>
        <w:tc>
          <w:tcPr>
            <w:tcW w:w="5386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Приветственное слово.</w:t>
            </w:r>
          </w:p>
        </w:tc>
        <w:tc>
          <w:tcPr>
            <w:tcW w:w="38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ЖЕМЯКИН</w:t>
            </w:r>
          </w:p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Александр Викторович</w:t>
            </w:r>
          </w:p>
          <w:p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по государственному заказу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Санкт-Петербурга </w:t>
            </w:r>
          </w:p>
        </w:tc>
      </w:tr>
      <w:tr>
        <w:trPr>
          <w:trHeight w:val="1170"/>
          <w:jc w:val="center"/>
        </w:trPr>
        <w:tc>
          <w:tcPr>
            <w:tcW w:w="1413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10:05 – 13:00</w:t>
            </w:r>
          </w:p>
        </w:tc>
        <w:tc>
          <w:tcPr>
            <w:tcW w:w="5386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Default"/>
            </w:pPr>
          </w:p>
          <w:p>
            <w:pPr>
              <w:pStyle w:val="Body1"/>
              <w:ind w:left="141"/>
              <w:outlineLvl w:val="9"/>
              <w:rPr>
                <w:bCs/>
                <w:szCs w:val="24"/>
              </w:rPr>
            </w:pPr>
            <w:r>
              <w:rPr>
                <w:bCs/>
                <w:szCs w:val="24"/>
              </w:rPr>
              <w:t>Оптимизационный пакет.</w:t>
            </w:r>
          </w:p>
          <w:p>
            <w:pPr>
              <w:pStyle w:val="Body1"/>
              <w:ind w:left="141"/>
              <w:outlineLvl w:val="9"/>
              <w:rPr>
                <w:bCs/>
                <w:szCs w:val="24"/>
              </w:rPr>
            </w:pPr>
            <w:r>
              <w:rPr>
                <w:bCs/>
                <w:szCs w:val="24"/>
              </w:rPr>
              <w:t>Новые правила оценки заявок на участие в закупке товаров, работ, услуг для обеспечения государственных и муниципальных нужд, утвержденные постановлением Правительства РФ от 31.12.2021 №2604.</w:t>
            </w:r>
          </w:p>
          <w:p>
            <w:pPr>
              <w:pStyle w:val="Body1"/>
              <w:ind w:left="141"/>
              <w:outlineLvl w:val="9"/>
              <w:rPr>
                <w:bCs/>
                <w:szCs w:val="24"/>
              </w:rPr>
            </w:pPr>
            <w:r>
              <w:rPr>
                <w:bCs/>
                <w:szCs w:val="24"/>
              </w:rPr>
              <w:t>Дополнительные требования к участникам закупок отдельных видов товаров, работ, услуг, установленные постановлением Правительства РФ от 29.12.2021 №2571.</w:t>
            </w:r>
          </w:p>
          <w:p>
            <w:pPr>
              <w:pStyle w:val="Body1"/>
              <w:ind w:left="141"/>
              <w:outlineLvl w:val="9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38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ГОНЧАРОВ</w:t>
            </w:r>
          </w:p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Александр Юрьевич</w:t>
            </w:r>
          </w:p>
          <w:p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начальник отдела проектной деятельности Департамента бюджетной политики в сфере контрактной системы Минфина России</w:t>
            </w:r>
          </w:p>
        </w:tc>
      </w:tr>
      <w:tr>
        <w:trPr>
          <w:trHeight w:val="50"/>
          <w:jc w:val="center"/>
        </w:trPr>
        <w:tc>
          <w:tcPr>
            <w:tcW w:w="1413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13:00 – 13:20</w:t>
            </w:r>
          </w:p>
        </w:tc>
        <w:tc>
          <w:tcPr>
            <w:tcW w:w="5386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spacing w:after="0"/>
              <w:ind w:left="141" w:right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</w:t>
            </w:r>
          </w:p>
        </w:tc>
        <w:tc>
          <w:tcPr>
            <w:tcW w:w="3828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>
            <w:pPr>
              <w:pStyle w:val="Body1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Регистрации доступна по ссылке: </w:t>
      </w:r>
      <w:r>
        <w:rPr>
          <w:rFonts w:ascii="Times New Roman" w:hAnsi="Times New Roman" w:cs="Times New Roman"/>
          <w:sz w:val="24"/>
          <w:szCs w:val="24"/>
        </w:rPr>
        <w:t>https://events.webinar.ru/2199741/10079851</w:t>
      </w:r>
    </w:p>
    <w:sectPr>
      <w:pgSz w:w="11906" w:h="16838"/>
      <w:pgMar w:top="567" w:right="567" w:bottom="56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57982"/>
    <w:multiLevelType w:val="hybridMultilevel"/>
    <w:tmpl w:val="A0BE422E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color w:val="4E4E4E"/>
      <w:sz w:val="21"/>
      <w:szCs w:val="21"/>
      <w:lang w:eastAsia="ru-RU"/>
    </w:rPr>
  </w:style>
  <w:style w:type="paragraph" w:customStyle="1" w:styleId="Body1">
    <w:name w:val="Body 1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  <w:lang w:eastAsia="ru-RU"/>
    </w:rPr>
  </w:style>
  <w:style w:type="paragraph" w:styleId="a4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Pr>
      <w:strike w:val="0"/>
      <w:dstrike w:val="0"/>
      <w:color w:val="0E4D89"/>
      <w:u w:val="none"/>
      <w:effect w:val="none"/>
      <w:shd w:val="clear" w:color="auto" w:fill="auto"/>
    </w:rPr>
  </w:style>
  <w:style w:type="character" w:styleId="a8">
    <w:name w:val="Emphasis"/>
    <w:basedOn w:val="a0"/>
    <w:uiPriority w:val="20"/>
    <w:qFormat/>
    <w:rPr>
      <w:i/>
      <w:iCs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bformattributevalue">
    <w:name w:val="wbform_attributevalue"/>
    <w:basedOn w:val="a0"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color w:val="4E4E4E"/>
      <w:sz w:val="21"/>
      <w:szCs w:val="21"/>
      <w:lang w:eastAsia="ru-RU"/>
    </w:rPr>
  </w:style>
  <w:style w:type="paragraph" w:customStyle="1" w:styleId="Body1">
    <w:name w:val="Body 1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  <w:lang w:eastAsia="ru-RU"/>
    </w:rPr>
  </w:style>
  <w:style w:type="paragraph" w:styleId="a4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Pr>
      <w:strike w:val="0"/>
      <w:dstrike w:val="0"/>
      <w:color w:val="0E4D89"/>
      <w:u w:val="none"/>
      <w:effect w:val="none"/>
      <w:shd w:val="clear" w:color="auto" w:fill="auto"/>
    </w:rPr>
  </w:style>
  <w:style w:type="character" w:styleId="a8">
    <w:name w:val="Emphasis"/>
    <w:basedOn w:val="a0"/>
    <w:uiPriority w:val="20"/>
    <w:qFormat/>
    <w:rPr>
      <w:i/>
      <w:iCs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bformattributevalue">
    <w:name w:val="wbform_attributevalue"/>
    <w:basedOn w:val="a0"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3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02687-F6C3-4CB7-98C7-DD0165DB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Яцко Анатолий Сергеевич</cp:lastModifiedBy>
  <cp:revision>2</cp:revision>
  <cp:lastPrinted>2022-01-10T11:30:00Z</cp:lastPrinted>
  <dcterms:created xsi:type="dcterms:W3CDTF">2022-01-17T06:10:00Z</dcterms:created>
  <dcterms:modified xsi:type="dcterms:W3CDTF">2022-01-17T06:10:00Z</dcterms:modified>
</cp:coreProperties>
</file>